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D416" w14:textId="77777777" w:rsidR="00937D22" w:rsidRPr="00937D22" w:rsidRDefault="00937D22" w:rsidP="00937D22">
      <w:pPr>
        <w:rPr>
          <w:rFonts w:ascii="Arial" w:hAnsi="Arial" w:cs="Arial"/>
        </w:rPr>
      </w:pPr>
    </w:p>
    <w:p w14:paraId="3ACD09B0" w14:textId="77777777" w:rsidR="00937D22" w:rsidRPr="00937D22" w:rsidRDefault="00937D22" w:rsidP="00937D22">
      <w:pPr>
        <w:rPr>
          <w:rFonts w:ascii="Arial" w:hAnsi="Arial" w:cs="Arial"/>
        </w:rPr>
      </w:pPr>
    </w:p>
    <w:p w14:paraId="36FE1E86" w14:textId="1ED26856" w:rsidR="00685D40" w:rsidRDefault="00685D40" w:rsidP="00937D22">
      <w:pPr>
        <w:spacing w:line="360" w:lineRule="auto"/>
        <w:ind w:left="2124" w:firstLine="708"/>
        <w:rPr>
          <w:rFonts w:ascii="Arial" w:hAnsi="Arial" w:cs="Arial"/>
          <w:b/>
          <w:color w:val="1F497D"/>
          <w:sz w:val="48"/>
          <w:szCs w:val="20"/>
        </w:rPr>
      </w:pPr>
      <w:r>
        <w:rPr>
          <w:noProof/>
        </w:rPr>
        <w:drawing>
          <wp:anchor distT="18288" distB="13843" distL="132588" distR="128016" simplePos="0" relativeHeight="251661312" behindDoc="0" locked="1" layoutInCell="1" allowOverlap="1" wp14:anchorId="08F97ECB" wp14:editId="4243412E">
            <wp:simplePos x="0" y="0"/>
            <wp:positionH relativeFrom="margin">
              <wp:posOffset>2828925</wp:posOffset>
            </wp:positionH>
            <wp:positionV relativeFrom="paragraph">
              <wp:posOffset>-286385</wp:posOffset>
            </wp:positionV>
            <wp:extent cx="723265" cy="949325"/>
            <wp:effectExtent l="38100" t="57150" r="19685" b="22225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949325"/>
                    </a:xfrm>
                    <a:prstGeom prst="rect">
                      <a:avLst/>
                    </a:prstGeom>
                    <a:effectLst>
                      <a:outerShdw blurRad="50800" dist="50800" dir="5400000" sx="1000" sy="1000" algn="ctr" rotWithShape="0">
                        <a:srgbClr val="000000">
                          <a:alpha val="43137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contourClr>
                        <a:sysClr val="windowText" lastClr="000000">
                          <a:lumMod val="95000"/>
                          <a:lumOff val="5000"/>
                        </a:sysClr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C89E3" w14:textId="77777777" w:rsidR="00685D40" w:rsidRDefault="00685D40" w:rsidP="00937D22">
      <w:pPr>
        <w:spacing w:line="360" w:lineRule="auto"/>
        <w:ind w:left="2124" w:firstLine="708"/>
        <w:rPr>
          <w:rFonts w:ascii="Arial" w:hAnsi="Arial" w:cs="Arial"/>
          <w:b/>
          <w:color w:val="1F497D"/>
          <w:sz w:val="48"/>
          <w:szCs w:val="20"/>
        </w:rPr>
      </w:pPr>
    </w:p>
    <w:p w14:paraId="66F97988" w14:textId="4DE5BE90" w:rsidR="00937D22" w:rsidRDefault="001942B0" w:rsidP="00937D22">
      <w:pPr>
        <w:spacing w:line="360" w:lineRule="auto"/>
        <w:ind w:left="2124" w:firstLine="708"/>
        <w:rPr>
          <w:rFonts w:ascii="Arial" w:hAnsi="Arial" w:cs="Arial"/>
          <w:b/>
          <w:color w:val="1F497D"/>
          <w:sz w:val="48"/>
          <w:szCs w:val="20"/>
        </w:rPr>
      </w:pPr>
      <w:r>
        <w:rPr>
          <w:rFonts w:ascii="Arial" w:hAnsi="Arial" w:cs="Arial"/>
          <w:b/>
          <w:color w:val="1F497D"/>
          <w:sz w:val="48"/>
          <w:szCs w:val="20"/>
        </w:rPr>
        <w:t xml:space="preserve">COMUNE DI </w:t>
      </w:r>
      <w:r w:rsidR="00685D40">
        <w:rPr>
          <w:rFonts w:ascii="Arial" w:hAnsi="Arial" w:cs="Arial"/>
          <w:b/>
          <w:color w:val="1F497D"/>
          <w:sz w:val="48"/>
          <w:szCs w:val="20"/>
        </w:rPr>
        <w:t>GAMBASCA</w:t>
      </w:r>
      <w:r>
        <w:rPr>
          <w:rFonts w:ascii="Arial" w:hAnsi="Arial" w:cs="Arial"/>
          <w:b/>
          <w:color w:val="1F497D"/>
          <w:sz w:val="48"/>
          <w:szCs w:val="20"/>
        </w:rPr>
        <w:t xml:space="preserve"> </w:t>
      </w:r>
    </w:p>
    <w:p w14:paraId="1162EC07" w14:textId="16E58454" w:rsidR="001942B0" w:rsidRPr="00937D22" w:rsidRDefault="001942B0" w:rsidP="00937D22">
      <w:pPr>
        <w:spacing w:line="360" w:lineRule="auto"/>
        <w:ind w:left="2124" w:firstLine="708"/>
        <w:rPr>
          <w:rFonts w:ascii="Arial" w:hAnsi="Arial" w:cs="Arial"/>
          <w:b/>
          <w:color w:val="1F497D"/>
          <w:sz w:val="20"/>
          <w:szCs w:val="20"/>
        </w:rPr>
      </w:pPr>
      <w:r>
        <w:rPr>
          <w:rFonts w:ascii="Arial" w:hAnsi="Arial" w:cs="Arial"/>
          <w:b/>
          <w:color w:val="1F497D"/>
          <w:sz w:val="48"/>
          <w:szCs w:val="20"/>
        </w:rPr>
        <w:t xml:space="preserve">Prov. CUNEO </w:t>
      </w:r>
    </w:p>
    <w:p w14:paraId="0BB83305" w14:textId="77777777" w:rsidR="00937D22" w:rsidRPr="00937D22" w:rsidRDefault="00937D22">
      <w:pPr>
        <w:rPr>
          <w:rFonts w:ascii="Arial" w:hAnsi="Arial" w:cs="Arial"/>
        </w:rPr>
      </w:pPr>
    </w:p>
    <w:p w14:paraId="348A0DC6" w14:textId="77777777" w:rsidR="00937D22" w:rsidRPr="00937D22" w:rsidRDefault="00937D22">
      <w:pPr>
        <w:rPr>
          <w:rFonts w:ascii="Arial" w:hAnsi="Arial" w:cs="Arial"/>
        </w:rPr>
      </w:pPr>
    </w:p>
    <w:p w14:paraId="2F3F3F4B" w14:textId="77777777" w:rsidR="00937D22" w:rsidRPr="00937D22" w:rsidRDefault="00937D22">
      <w:pPr>
        <w:rPr>
          <w:rFonts w:ascii="Arial" w:hAnsi="Arial" w:cs="Arial"/>
        </w:rPr>
      </w:pPr>
    </w:p>
    <w:p w14:paraId="286BFC56" w14:textId="77777777" w:rsidR="00937D22" w:rsidRPr="00937D22" w:rsidRDefault="00AA7FBE" w:rsidP="00AA7FBE">
      <w:pPr>
        <w:tabs>
          <w:tab w:val="left" w:pos="76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BC2BC9" w14:textId="77777777" w:rsidR="00937D22" w:rsidRPr="00937D22" w:rsidRDefault="00937D22">
      <w:pPr>
        <w:rPr>
          <w:rFonts w:ascii="Arial" w:hAnsi="Arial" w:cs="Arial"/>
        </w:rPr>
      </w:pPr>
    </w:p>
    <w:p w14:paraId="3AE88EDE" w14:textId="77777777" w:rsidR="00937D22" w:rsidRPr="00937D22" w:rsidRDefault="00937D22">
      <w:pPr>
        <w:rPr>
          <w:rFonts w:ascii="Arial" w:hAnsi="Arial" w:cs="Arial"/>
        </w:rPr>
      </w:pPr>
    </w:p>
    <w:p w14:paraId="06BDB41E" w14:textId="77777777" w:rsidR="00937D22" w:rsidRPr="00937D22" w:rsidRDefault="00937D22">
      <w:pPr>
        <w:rPr>
          <w:rFonts w:ascii="Arial" w:hAnsi="Arial" w:cs="Arial"/>
        </w:rPr>
      </w:pPr>
    </w:p>
    <w:p w14:paraId="36B391BB" w14:textId="77777777" w:rsidR="00937D22" w:rsidRPr="00937D22" w:rsidRDefault="00937D22">
      <w:pPr>
        <w:rPr>
          <w:rFonts w:ascii="Arial" w:hAnsi="Arial" w:cs="Arial"/>
        </w:rPr>
      </w:pPr>
    </w:p>
    <w:p w14:paraId="21EA7A91" w14:textId="77777777" w:rsidR="00937D22" w:rsidRPr="00937D22" w:rsidRDefault="00E71862" w:rsidP="00E71862">
      <w:pPr>
        <w:tabs>
          <w:tab w:val="left" w:pos="61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6CD907" w14:textId="77777777" w:rsidR="00937D22" w:rsidRPr="00937D22" w:rsidRDefault="00937D22">
      <w:pPr>
        <w:rPr>
          <w:rFonts w:ascii="Arial" w:hAnsi="Arial" w:cs="Arial"/>
        </w:rPr>
      </w:pPr>
    </w:p>
    <w:p w14:paraId="59CEBEE7" w14:textId="77777777" w:rsidR="00937D22" w:rsidRPr="00937D22" w:rsidRDefault="00937D22">
      <w:pPr>
        <w:rPr>
          <w:rFonts w:ascii="Arial" w:hAnsi="Arial" w:cs="Arial"/>
        </w:rPr>
      </w:pPr>
    </w:p>
    <w:p w14:paraId="6B7E8A31" w14:textId="77777777" w:rsidR="00937D22" w:rsidRPr="00937D22" w:rsidRDefault="00937D22">
      <w:pPr>
        <w:rPr>
          <w:rFonts w:ascii="Arial" w:hAnsi="Arial" w:cs="Arial"/>
        </w:rPr>
      </w:pPr>
    </w:p>
    <w:p w14:paraId="708877AD" w14:textId="77777777" w:rsidR="00937D22" w:rsidRPr="00937D22" w:rsidRDefault="00937D22">
      <w:pPr>
        <w:rPr>
          <w:rFonts w:ascii="Arial" w:hAnsi="Arial" w:cs="Arial"/>
        </w:rPr>
      </w:pPr>
    </w:p>
    <w:p w14:paraId="3E642E0B" w14:textId="77777777" w:rsidR="00937D22" w:rsidRPr="00937D22" w:rsidRDefault="00937D22">
      <w:pPr>
        <w:rPr>
          <w:rFonts w:ascii="Arial" w:hAnsi="Arial" w:cs="Arial"/>
        </w:rPr>
      </w:pPr>
    </w:p>
    <w:p w14:paraId="24474220" w14:textId="77777777" w:rsidR="00937D22" w:rsidRPr="00937D22" w:rsidRDefault="00937D22">
      <w:pPr>
        <w:rPr>
          <w:rFonts w:ascii="Arial" w:hAnsi="Arial" w:cs="Arial"/>
        </w:rPr>
      </w:pPr>
    </w:p>
    <w:p w14:paraId="5CC08F34" w14:textId="77777777" w:rsidR="00937D22" w:rsidRPr="00937D22" w:rsidRDefault="00937D22">
      <w:pPr>
        <w:rPr>
          <w:rFonts w:ascii="Arial" w:hAnsi="Arial" w:cs="Arial"/>
        </w:rPr>
      </w:pPr>
    </w:p>
    <w:p w14:paraId="6242A5F7" w14:textId="77777777" w:rsidR="00937D22" w:rsidRPr="00937D22" w:rsidRDefault="00937D22">
      <w:pPr>
        <w:rPr>
          <w:rFonts w:ascii="Arial" w:hAnsi="Arial" w:cs="Arial"/>
        </w:rPr>
      </w:pPr>
    </w:p>
    <w:p w14:paraId="31E5DA09" w14:textId="77777777" w:rsidR="00937D22" w:rsidRPr="00937D22" w:rsidRDefault="00937D22">
      <w:pPr>
        <w:rPr>
          <w:rFonts w:ascii="Arial" w:hAnsi="Arial" w:cs="Arial"/>
        </w:rPr>
      </w:pPr>
      <w:r w:rsidRPr="00937D22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F1365" wp14:editId="79B7CB66">
                <wp:simplePos x="0" y="0"/>
                <wp:positionH relativeFrom="column">
                  <wp:posOffset>-133350</wp:posOffset>
                </wp:positionH>
                <wp:positionV relativeFrom="paragraph">
                  <wp:posOffset>179070</wp:posOffset>
                </wp:positionV>
                <wp:extent cx="6448425" cy="1852930"/>
                <wp:effectExtent l="19050" t="19050" r="47625" b="520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85293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52F3DD" w14:textId="77777777" w:rsidR="00937D22" w:rsidRDefault="00E71862" w:rsidP="00937D2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  <w:t>APPENDICE 2.1</w:t>
                            </w:r>
                          </w:p>
                          <w:p w14:paraId="0362450C" w14:textId="77777777" w:rsidR="00065AB4" w:rsidRPr="00065AB4" w:rsidRDefault="00E71862" w:rsidP="00236F7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</w:pPr>
                            <w:r w:rsidRPr="00013A28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 xml:space="preserve">Appendice operativa dell’Allegato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 xml:space="preserve">2 </w:t>
                            </w:r>
                            <w:r w:rsidR="00065AB4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“</w:t>
                            </w:r>
                            <w:r w:rsidR="00065AB4" w:rsidRPr="00065AB4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Nomine e ruoli nel sistema di conservazione</w:t>
                            </w:r>
                            <w:r w:rsidR="00065AB4">
                              <w:rPr>
                                <w:rFonts w:ascii="Arial" w:hAnsi="Arial" w:cs="Arial"/>
                                <w:bCs/>
                                <w:cap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”</w:t>
                            </w:r>
                          </w:p>
                          <w:p w14:paraId="6BFF9614" w14:textId="77777777" w:rsidR="00065AB4" w:rsidRPr="004E2AE4" w:rsidRDefault="00065AB4" w:rsidP="00065AB4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(</w:t>
                            </w:r>
                            <w:r w:rsidRPr="004E2AE4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 xml:space="preserve">Manuale della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C</w:t>
                            </w:r>
                            <w:r w:rsidRPr="004E2AE4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 xml:space="preserve">onservazione in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O</w:t>
                            </w:r>
                            <w:r w:rsidRPr="004E2AE4"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utsourcing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/>
                                <w:sz w:val="18"/>
                                <w:szCs w:val="32"/>
                                <w:lang w:eastAsia="it-IT"/>
                              </w:rPr>
                              <w:t>)</w:t>
                            </w:r>
                          </w:p>
                          <w:p w14:paraId="472D6A5C" w14:textId="77777777" w:rsidR="00E71862" w:rsidRDefault="00E71862" w:rsidP="00937D2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456373F" w14:textId="77777777" w:rsidR="00937D22" w:rsidRDefault="00937D22" w:rsidP="00937D2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937D2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  <w:t xml:space="preserve">Soggetti delegati alle attività operative </w:t>
                            </w:r>
                          </w:p>
                          <w:p w14:paraId="6A922DF9" w14:textId="77777777" w:rsidR="00937D22" w:rsidRPr="00D07115" w:rsidRDefault="00937D22" w:rsidP="00937D2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</w:pPr>
                            <w:r w:rsidRPr="00937D22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  <w:lang w:eastAsia="it-IT"/>
                              </w:rPr>
                              <w:t>del processo di conservazione</w:t>
                            </w:r>
                          </w:p>
                          <w:p w14:paraId="04FA8B3E" w14:textId="77777777" w:rsidR="008F5C44" w:rsidRPr="008F5C44" w:rsidRDefault="008F5C44" w:rsidP="008F5C44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FFFFFF"/>
                                <w:szCs w:val="32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F136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0.5pt;margin-top:14.1pt;width:507.75pt;height:1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" fillcolor="#1f497d" strokecolor="#f2f2f2" strokeweight="3pt">
                <v:shadow on="t" color="#243f60" opacity=".5" offset="1pt"/>
                <v:textbox>
                  <w:txbxContent>
                    <w:p w14:paraId="4252F3DD" w14:textId="77777777" w:rsidR="00937D22" w:rsidRDefault="00E71862" w:rsidP="00937D2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  <w:t>APPENDICE 2.1</w:t>
                      </w:r>
                    </w:p>
                    <w:p w14:paraId="0362450C" w14:textId="77777777" w:rsidR="00065AB4" w:rsidRPr="00065AB4" w:rsidRDefault="00E71862" w:rsidP="00236F7D">
                      <w:pPr>
                        <w:jc w:val="both"/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</w:pPr>
                      <w:r w:rsidRPr="00013A28"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 xml:space="preserve">Appendice operativa dell’Allegato </w:t>
                      </w:r>
                      <w:r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 xml:space="preserve">2 </w:t>
                      </w:r>
                      <w:r w:rsidR="00065AB4"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>“</w:t>
                      </w:r>
                      <w:r w:rsidR="00065AB4" w:rsidRPr="00065AB4"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>Nomine e ruoli nel sistema di conservazione</w:t>
                      </w:r>
                      <w:r w:rsidR="00065AB4">
                        <w:rPr>
                          <w:rFonts w:ascii="Arial" w:hAnsi="Arial" w:cs="Arial"/>
                          <w:bCs/>
                          <w:caps/>
                          <w:color w:val="FFFFFF"/>
                          <w:sz w:val="18"/>
                          <w:szCs w:val="32"/>
                          <w:lang w:eastAsia="it-IT"/>
                        </w:rPr>
                        <w:t>”</w:t>
                      </w:r>
                    </w:p>
                    <w:p w14:paraId="6BFF9614" w14:textId="77777777" w:rsidR="00065AB4" w:rsidRPr="004E2AE4" w:rsidRDefault="00065AB4" w:rsidP="00065AB4">
                      <w:pPr>
                        <w:jc w:val="both"/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(</w:t>
                      </w:r>
                      <w:r w:rsidRPr="004E2AE4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 xml:space="preserve">Manuale della 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C</w:t>
                      </w:r>
                      <w:r w:rsidRPr="004E2AE4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 xml:space="preserve">onservazione in 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O</w:t>
                      </w:r>
                      <w:r w:rsidRPr="004E2AE4"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utsourcing</w:t>
                      </w:r>
                      <w:r>
                        <w:rPr>
                          <w:rFonts w:ascii="Arial" w:hAnsi="Arial" w:cs="Arial"/>
                          <w:bCs/>
                          <w:color w:val="FFFFFF"/>
                          <w:sz w:val="18"/>
                          <w:szCs w:val="32"/>
                          <w:lang w:eastAsia="it-IT"/>
                        </w:rPr>
                        <w:t>)</w:t>
                      </w:r>
                    </w:p>
                    <w:p w14:paraId="472D6A5C" w14:textId="77777777" w:rsidR="00E71862" w:rsidRDefault="00E71862" w:rsidP="00937D2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456373F" w14:textId="77777777" w:rsidR="00937D22" w:rsidRDefault="00937D22" w:rsidP="00937D2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  <w:r w:rsidRPr="00937D22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  <w:t xml:space="preserve">Soggetti delegati alle attività operative </w:t>
                      </w:r>
                    </w:p>
                    <w:p w14:paraId="6A922DF9" w14:textId="77777777" w:rsidR="00937D22" w:rsidRPr="00D07115" w:rsidRDefault="00937D22" w:rsidP="00937D2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</w:pPr>
                      <w:r w:rsidRPr="00937D22"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32"/>
                          <w:szCs w:val="32"/>
                          <w:lang w:eastAsia="it-IT"/>
                        </w:rPr>
                        <w:t>del processo di conservazione</w:t>
                      </w:r>
                    </w:p>
                    <w:p w14:paraId="04FA8B3E" w14:textId="77777777" w:rsidR="008F5C44" w:rsidRPr="008F5C44" w:rsidRDefault="008F5C44" w:rsidP="008F5C44">
                      <w:pPr>
                        <w:jc w:val="both"/>
                        <w:rPr>
                          <w:rFonts w:ascii="Arial" w:hAnsi="Arial" w:cs="Arial"/>
                          <w:bCs/>
                          <w:color w:val="FFFFFF"/>
                          <w:szCs w:val="32"/>
                          <w:lang w:eastAsia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EA54EC" w14:textId="77777777" w:rsidR="00937D22" w:rsidRPr="00937D22" w:rsidRDefault="00937D22">
      <w:pPr>
        <w:rPr>
          <w:rFonts w:ascii="Arial" w:hAnsi="Arial" w:cs="Arial"/>
        </w:rPr>
      </w:pPr>
    </w:p>
    <w:p w14:paraId="0DC8D0C8" w14:textId="77777777" w:rsidR="00937D22" w:rsidRPr="00937D22" w:rsidRDefault="00937D22">
      <w:pPr>
        <w:rPr>
          <w:rFonts w:ascii="Arial" w:hAnsi="Arial" w:cs="Arial"/>
        </w:rPr>
      </w:pPr>
    </w:p>
    <w:p w14:paraId="6BFE4379" w14:textId="77777777" w:rsidR="00937D22" w:rsidRPr="00937D22" w:rsidRDefault="00937D22">
      <w:pPr>
        <w:rPr>
          <w:rFonts w:ascii="Arial" w:hAnsi="Arial" w:cs="Arial"/>
        </w:rPr>
      </w:pPr>
    </w:p>
    <w:p w14:paraId="146F695A" w14:textId="77777777" w:rsidR="00937D22" w:rsidRPr="00937D22" w:rsidRDefault="00937D22">
      <w:pPr>
        <w:rPr>
          <w:rFonts w:ascii="Arial" w:hAnsi="Arial" w:cs="Arial"/>
        </w:rPr>
      </w:pPr>
    </w:p>
    <w:p w14:paraId="112966DB" w14:textId="77777777" w:rsidR="00937D22" w:rsidRPr="00937D22" w:rsidRDefault="00937D22">
      <w:pPr>
        <w:rPr>
          <w:rFonts w:ascii="Arial" w:hAnsi="Arial" w:cs="Arial"/>
        </w:rPr>
      </w:pPr>
    </w:p>
    <w:p w14:paraId="7C5BAC22" w14:textId="77777777" w:rsidR="00937D22" w:rsidRPr="00937D22" w:rsidRDefault="00937D22">
      <w:pPr>
        <w:rPr>
          <w:rFonts w:ascii="Arial" w:hAnsi="Arial" w:cs="Arial"/>
        </w:rPr>
      </w:pPr>
    </w:p>
    <w:p w14:paraId="63E7869E" w14:textId="77777777" w:rsidR="00937D22" w:rsidRPr="00937D22" w:rsidRDefault="00937D22">
      <w:pPr>
        <w:rPr>
          <w:rFonts w:ascii="Arial" w:hAnsi="Arial" w:cs="Arial"/>
        </w:rPr>
      </w:pPr>
    </w:p>
    <w:p w14:paraId="44243563" w14:textId="77777777" w:rsidR="00937D22" w:rsidRPr="00937D22" w:rsidRDefault="00937D22">
      <w:pPr>
        <w:rPr>
          <w:rFonts w:ascii="Arial" w:hAnsi="Arial" w:cs="Arial"/>
        </w:rPr>
      </w:pPr>
    </w:p>
    <w:p w14:paraId="3C20F693" w14:textId="77777777" w:rsidR="00937D22" w:rsidRPr="00937D22" w:rsidRDefault="00937D22">
      <w:pPr>
        <w:rPr>
          <w:rFonts w:ascii="Arial" w:hAnsi="Arial" w:cs="Arial"/>
        </w:rPr>
      </w:pPr>
    </w:p>
    <w:p w14:paraId="57A0368C" w14:textId="77777777" w:rsidR="00937D22" w:rsidRPr="00937D22" w:rsidRDefault="00937D22">
      <w:pPr>
        <w:rPr>
          <w:rFonts w:ascii="Arial" w:hAnsi="Arial" w:cs="Arial"/>
        </w:rPr>
      </w:pPr>
    </w:p>
    <w:p w14:paraId="38598E33" w14:textId="77777777" w:rsidR="00937D22" w:rsidRPr="00937D22" w:rsidRDefault="00937D22">
      <w:pPr>
        <w:rPr>
          <w:rFonts w:ascii="Arial" w:hAnsi="Arial" w:cs="Arial"/>
        </w:rPr>
      </w:pPr>
    </w:p>
    <w:p w14:paraId="5EB0FF3C" w14:textId="77777777" w:rsidR="00937D22" w:rsidRPr="00937D22" w:rsidRDefault="00937D22">
      <w:pPr>
        <w:rPr>
          <w:rFonts w:ascii="Arial" w:hAnsi="Arial" w:cs="Arial"/>
        </w:rPr>
      </w:pPr>
    </w:p>
    <w:p w14:paraId="473C904A" w14:textId="77777777" w:rsidR="00937D22" w:rsidRPr="00937D22" w:rsidRDefault="00937D22">
      <w:pPr>
        <w:rPr>
          <w:rFonts w:ascii="Arial" w:hAnsi="Arial" w:cs="Arial"/>
        </w:rPr>
      </w:pPr>
    </w:p>
    <w:p w14:paraId="79784B82" w14:textId="77777777" w:rsidR="00937D22" w:rsidRPr="00937D22" w:rsidRDefault="00937D22">
      <w:pPr>
        <w:rPr>
          <w:rFonts w:ascii="Arial" w:hAnsi="Arial" w:cs="Arial"/>
        </w:rPr>
      </w:pPr>
    </w:p>
    <w:p w14:paraId="16F5B842" w14:textId="77777777" w:rsidR="00937D22" w:rsidRPr="00937D22" w:rsidRDefault="00937D22">
      <w:pPr>
        <w:rPr>
          <w:rFonts w:ascii="Arial" w:hAnsi="Arial" w:cs="Arial"/>
        </w:rPr>
      </w:pPr>
    </w:p>
    <w:p w14:paraId="6BAA8388" w14:textId="77777777" w:rsidR="00937D22" w:rsidRPr="00937D22" w:rsidRDefault="00937D22">
      <w:pPr>
        <w:rPr>
          <w:rFonts w:ascii="Arial" w:hAnsi="Arial" w:cs="Arial"/>
        </w:rPr>
      </w:pPr>
    </w:p>
    <w:p w14:paraId="0784E428" w14:textId="77777777" w:rsidR="00937D22" w:rsidRPr="00937D22" w:rsidRDefault="00937D22">
      <w:pPr>
        <w:rPr>
          <w:rFonts w:ascii="Arial" w:hAnsi="Arial" w:cs="Arial"/>
        </w:rPr>
      </w:pPr>
    </w:p>
    <w:p w14:paraId="10318DCE" w14:textId="77777777" w:rsidR="00937D22" w:rsidRPr="00937D22" w:rsidRDefault="00937D22">
      <w:pPr>
        <w:rPr>
          <w:rFonts w:ascii="Arial" w:hAnsi="Arial" w:cs="Arial"/>
        </w:rPr>
      </w:pPr>
    </w:p>
    <w:p w14:paraId="5819BEF3" w14:textId="77777777" w:rsidR="00937D22" w:rsidRPr="00937D22" w:rsidRDefault="00937D22">
      <w:pPr>
        <w:rPr>
          <w:rFonts w:ascii="Arial" w:hAnsi="Arial" w:cs="Arial"/>
        </w:rPr>
      </w:pPr>
    </w:p>
    <w:p w14:paraId="6EBF4312" w14:textId="77777777" w:rsidR="00937D22" w:rsidRPr="00937D22" w:rsidRDefault="00937D22">
      <w:pPr>
        <w:rPr>
          <w:rFonts w:ascii="Arial" w:hAnsi="Arial" w:cs="Arial"/>
        </w:rPr>
      </w:pPr>
    </w:p>
    <w:p w14:paraId="3A7CFEBA" w14:textId="77777777" w:rsidR="00937D22" w:rsidRPr="00937D22" w:rsidRDefault="00937D22">
      <w:pPr>
        <w:rPr>
          <w:rFonts w:ascii="Arial" w:hAnsi="Arial" w:cs="Arial"/>
        </w:rPr>
      </w:pPr>
    </w:p>
    <w:p w14:paraId="684502B4" w14:textId="77777777" w:rsidR="00937D22" w:rsidRPr="00937D22" w:rsidRDefault="00937D22">
      <w:pPr>
        <w:rPr>
          <w:rFonts w:ascii="Arial" w:hAnsi="Arial" w:cs="Arial"/>
        </w:rPr>
      </w:pPr>
    </w:p>
    <w:p w14:paraId="3A85AB20" w14:textId="77777777" w:rsidR="00937D22" w:rsidRPr="00937D22" w:rsidRDefault="00937D22">
      <w:pPr>
        <w:rPr>
          <w:rFonts w:ascii="Arial" w:hAnsi="Arial" w:cs="Arial"/>
        </w:rPr>
      </w:pPr>
    </w:p>
    <w:p w14:paraId="3502CE81" w14:textId="77777777" w:rsidR="00937D22" w:rsidRPr="00937D22" w:rsidRDefault="00937D22">
      <w:pPr>
        <w:rPr>
          <w:rFonts w:ascii="Arial" w:hAnsi="Arial" w:cs="Arial"/>
        </w:rPr>
      </w:pPr>
    </w:p>
    <w:p w14:paraId="47B90993" w14:textId="77777777" w:rsidR="00937D22" w:rsidRPr="00937D22" w:rsidRDefault="00937D22">
      <w:pPr>
        <w:rPr>
          <w:rFonts w:ascii="Arial" w:hAnsi="Arial" w:cs="Arial"/>
        </w:rPr>
      </w:pPr>
    </w:p>
    <w:p w14:paraId="20B116A9" w14:textId="77777777" w:rsidR="00937D22" w:rsidRPr="00937D22" w:rsidRDefault="00937D22">
      <w:pPr>
        <w:rPr>
          <w:rFonts w:ascii="Arial" w:hAnsi="Arial" w:cs="Arial"/>
        </w:rPr>
      </w:pPr>
    </w:p>
    <w:p w14:paraId="44BF0518" w14:textId="77777777" w:rsidR="00937D22" w:rsidRPr="00937D22" w:rsidRDefault="00937D22">
      <w:pPr>
        <w:rPr>
          <w:rFonts w:ascii="Arial" w:hAnsi="Arial" w:cs="Arial"/>
        </w:rPr>
      </w:pPr>
    </w:p>
    <w:p w14:paraId="6F33504B" w14:textId="77777777" w:rsidR="00937D22" w:rsidRPr="00937D22" w:rsidRDefault="00937D22">
      <w:pPr>
        <w:rPr>
          <w:rFonts w:ascii="Arial" w:hAnsi="Arial" w:cs="Arial"/>
        </w:rPr>
      </w:pPr>
    </w:p>
    <w:p w14:paraId="1E9C40A3" w14:textId="77777777" w:rsidR="00937D22" w:rsidRPr="00937D22" w:rsidRDefault="00937D22">
      <w:pPr>
        <w:rPr>
          <w:rFonts w:ascii="Arial" w:hAnsi="Arial" w:cs="Arial"/>
        </w:rPr>
      </w:pPr>
    </w:p>
    <w:p w14:paraId="6B687C90" w14:textId="77777777" w:rsidR="00937D22" w:rsidRPr="00937D22" w:rsidRDefault="00937D22">
      <w:pPr>
        <w:rPr>
          <w:rFonts w:ascii="Arial" w:hAnsi="Arial" w:cs="Arial"/>
        </w:rPr>
      </w:pPr>
    </w:p>
    <w:p w14:paraId="227F87DE" w14:textId="77777777" w:rsidR="008F5C44" w:rsidRPr="0041128A" w:rsidRDefault="008F5C44" w:rsidP="008F5C44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 w:rsidRPr="0041128A">
        <w:rPr>
          <w:rFonts w:ascii="Arial" w:hAnsi="Arial" w:cs="Arial"/>
          <w:b/>
          <w:sz w:val="24"/>
          <w:szCs w:val="20"/>
        </w:rPr>
        <w:t>Registro delle Versioni</w:t>
      </w:r>
    </w:p>
    <w:p w14:paraId="118C0454" w14:textId="77777777" w:rsidR="008F5C44" w:rsidRPr="0041128A" w:rsidRDefault="008F5C44" w:rsidP="008F5C44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096"/>
        <w:gridCol w:w="2635"/>
        <w:gridCol w:w="2681"/>
      </w:tblGrid>
      <w:tr w:rsidR="008F5C44" w:rsidRPr="0041128A" w14:paraId="346A8822" w14:textId="77777777" w:rsidTr="003B5A2D">
        <w:trPr>
          <w:trHeight w:val="677"/>
        </w:trPr>
        <w:tc>
          <w:tcPr>
            <w:tcW w:w="2216" w:type="dxa"/>
            <w:vAlign w:val="center"/>
          </w:tcPr>
          <w:p w14:paraId="438EB23A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C76631">
              <w:rPr>
                <w:rFonts w:ascii="Arial" w:hAnsi="Arial" w:cs="Arial"/>
                <w:b/>
                <w:sz w:val="24"/>
                <w:szCs w:val="20"/>
              </w:rPr>
              <w:t xml:space="preserve">N° Versione </w:t>
            </w:r>
          </w:p>
        </w:tc>
        <w:tc>
          <w:tcPr>
            <w:tcW w:w="2096" w:type="dxa"/>
            <w:vAlign w:val="center"/>
          </w:tcPr>
          <w:p w14:paraId="54583F40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C76631">
              <w:rPr>
                <w:rFonts w:ascii="Arial" w:hAnsi="Arial" w:cs="Arial"/>
                <w:b/>
                <w:sz w:val="24"/>
                <w:szCs w:val="20"/>
              </w:rPr>
              <w:t>Data Emissione</w:t>
            </w:r>
          </w:p>
        </w:tc>
        <w:tc>
          <w:tcPr>
            <w:tcW w:w="2635" w:type="dxa"/>
            <w:vAlign w:val="center"/>
          </w:tcPr>
          <w:p w14:paraId="587F4E78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C76631">
              <w:rPr>
                <w:rFonts w:ascii="Arial" w:hAnsi="Arial" w:cs="Arial"/>
                <w:b/>
                <w:sz w:val="24"/>
                <w:szCs w:val="20"/>
              </w:rPr>
              <w:t>Modifiche apportate</w:t>
            </w:r>
          </w:p>
        </w:tc>
        <w:tc>
          <w:tcPr>
            <w:tcW w:w="2681" w:type="dxa"/>
            <w:vAlign w:val="center"/>
          </w:tcPr>
          <w:p w14:paraId="26F231BB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C76631">
              <w:rPr>
                <w:rFonts w:ascii="Arial" w:hAnsi="Arial" w:cs="Arial"/>
                <w:b/>
                <w:sz w:val="24"/>
                <w:szCs w:val="20"/>
              </w:rPr>
              <w:t>Osservazioni</w:t>
            </w:r>
          </w:p>
        </w:tc>
      </w:tr>
      <w:tr w:rsidR="008F5C44" w:rsidRPr="0041128A" w14:paraId="243D8310" w14:textId="77777777" w:rsidTr="003B5A2D">
        <w:trPr>
          <w:trHeight w:val="429"/>
        </w:trPr>
        <w:tc>
          <w:tcPr>
            <w:tcW w:w="2216" w:type="dxa"/>
          </w:tcPr>
          <w:p w14:paraId="75F558D7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C76631">
              <w:rPr>
                <w:rFonts w:ascii="Arial" w:hAnsi="Arial" w:cs="Arial"/>
                <w:sz w:val="24"/>
                <w:szCs w:val="20"/>
              </w:rPr>
              <w:t xml:space="preserve">Versione base </w:t>
            </w:r>
          </w:p>
        </w:tc>
        <w:tc>
          <w:tcPr>
            <w:tcW w:w="2096" w:type="dxa"/>
          </w:tcPr>
          <w:p w14:paraId="605E1DCD" w14:textId="475B9894" w:rsidR="008F5C44" w:rsidRPr="00C76631" w:rsidRDefault="001942B0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29</w:t>
            </w:r>
            <w:r w:rsidR="008F5C44" w:rsidRPr="00C76631">
              <w:rPr>
                <w:rFonts w:ascii="Arial" w:hAnsi="Arial" w:cs="Arial"/>
                <w:sz w:val="24"/>
                <w:szCs w:val="20"/>
              </w:rPr>
              <w:t>/</w:t>
            </w:r>
            <w:r>
              <w:rPr>
                <w:rFonts w:ascii="Arial" w:hAnsi="Arial" w:cs="Arial"/>
                <w:sz w:val="24"/>
                <w:szCs w:val="20"/>
              </w:rPr>
              <w:t>06</w:t>
            </w:r>
            <w:r w:rsidR="008F5C44" w:rsidRPr="00C76631">
              <w:rPr>
                <w:rFonts w:ascii="Arial" w:hAnsi="Arial" w:cs="Arial"/>
                <w:sz w:val="24"/>
                <w:szCs w:val="20"/>
              </w:rPr>
              <w:t xml:space="preserve">/2026 </w:t>
            </w:r>
          </w:p>
        </w:tc>
        <w:tc>
          <w:tcPr>
            <w:tcW w:w="2635" w:type="dxa"/>
          </w:tcPr>
          <w:p w14:paraId="15AA1851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3973A2E8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F5C44" w:rsidRPr="0041128A" w14:paraId="5CDF160B" w14:textId="77777777" w:rsidTr="003B5A2D">
        <w:trPr>
          <w:trHeight w:val="429"/>
        </w:trPr>
        <w:tc>
          <w:tcPr>
            <w:tcW w:w="2216" w:type="dxa"/>
          </w:tcPr>
          <w:p w14:paraId="66D9BC0D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C76631">
              <w:rPr>
                <w:rFonts w:ascii="Arial" w:hAnsi="Arial" w:cs="Arial"/>
                <w:sz w:val="24"/>
                <w:szCs w:val="20"/>
              </w:rPr>
              <w:t>1° aggiornamento</w:t>
            </w:r>
          </w:p>
        </w:tc>
        <w:tc>
          <w:tcPr>
            <w:tcW w:w="2096" w:type="dxa"/>
          </w:tcPr>
          <w:p w14:paraId="4A102440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35" w:type="dxa"/>
          </w:tcPr>
          <w:p w14:paraId="684B89CF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34F2ACE1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F5C44" w:rsidRPr="0041128A" w14:paraId="461C9361" w14:textId="77777777" w:rsidTr="003B5A2D">
        <w:trPr>
          <w:trHeight w:val="429"/>
        </w:trPr>
        <w:tc>
          <w:tcPr>
            <w:tcW w:w="2216" w:type="dxa"/>
          </w:tcPr>
          <w:p w14:paraId="755D89D2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C76631">
              <w:rPr>
                <w:rFonts w:ascii="Arial" w:hAnsi="Arial" w:cs="Arial"/>
                <w:sz w:val="24"/>
                <w:szCs w:val="20"/>
              </w:rPr>
              <w:t>2° aggiornamento</w:t>
            </w:r>
          </w:p>
        </w:tc>
        <w:tc>
          <w:tcPr>
            <w:tcW w:w="2096" w:type="dxa"/>
          </w:tcPr>
          <w:p w14:paraId="207D37B9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35" w:type="dxa"/>
          </w:tcPr>
          <w:p w14:paraId="7ECF868D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7A69C0F6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8F5C44" w:rsidRPr="0041128A" w14:paraId="051A5944" w14:textId="77777777" w:rsidTr="003B5A2D">
        <w:trPr>
          <w:trHeight w:val="429"/>
        </w:trPr>
        <w:tc>
          <w:tcPr>
            <w:tcW w:w="2216" w:type="dxa"/>
          </w:tcPr>
          <w:p w14:paraId="514ECD60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C76631">
              <w:rPr>
                <w:rFonts w:ascii="Arial" w:hAnsi="Arial" w:cs="Arial"/>
                <w:sz w:val="24"/>
                <w:szCs w:val="20"/>
              </w:rPr>
              <w:t>…</w:t>
            </w:r>
          </w:p>
        </w:tc>
        <w:tc>
          <w:tcPr>
            <w:tcW w:w="2096" w:type="dxa"/>
          </w:tcPr>
          <w:p w14:paraId="5729AD3F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35" w:type="dxa"/>
          </w:tcPr>
          <w:p w14:paraId="74E82DC3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81" w:type="dxa"/>
          </w:tcPr>
          <w:p w14:paraId="0A3096EB" w14:textId="77777777" w:rsidR="008F5C44" w:rsidRPr="00C76631" w:rsidRDefault="008F5C44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5EDF3967" w14:textId="77777777" w:rsidR="00937D22" w:rsidRPr="00937D22" w:rsidRDefault="00937D22">
      <w:pPr>
        <w:rPr>
          <w:rFonts w:ascii="Arial" w:hAnsi="Arial" w:cs="Arial"/>
        </w:rPr>
      </w:pPr>
    </w:p>
    <w:p w14:paraId="34AA0AFF" w14:textId="77777777" w:rsidR="00937D22" w:rsidRPr="00937D22" w:rsidRDefault="00937D22">
      <w:pPr>
        <w:rPr>
          <w:rFonts w:ascii="Arial" w:hAnsi="Arial" w:cs="Arial"/>
        </w:rPr>
      </w:pPr>
    </w:p>
    <w:p w14:paraId="7A74A5A9" w14:textId="77777777" w:rsidR="00937D22" w:rsidRPr="00DD01E5" w:rsidRDefault="00937D22" w:rsidP="00DD01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043A1B" w14:textId="77777777" w:rsidR="00C76631" w:rsidRDefault="00C76631">
      <w:pPr>
        <w:spacing w:after="160" w:line="259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br w:type="page"/>
      </w:r>
    </w:p>
    <w:p w14:paraId="05360570" w14:textId="77777777" w:rsidR="00937D22" w:rsidRPr="00937D22" w:rsidRDefault="00937D22" w:rsidP="00DD01E5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D01E5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1. Premessa</w:t>
      </w:r>
    </w:p>
    <w:p w14:paraId="047B552F" w14:textId="77777777" w:rsidR="00065AB4" w:rsidRPr="00065AB4" w:rsidRDefault="00065AB4" w:rsidP="00065AB4">
      <w:pPr>
        <w:spacing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it-IT"/>
        </w:rPr>
      </w:pPr>
      <w:r w:rsidRPr="00065AB4">
        <w:rPr>
          <w:rFonts w:ascii="Arial" w:eastAsia="Times New Roman" w:hAnsi="Arial" w:cs="Arial"/>
          <w:sz w:val="24"/>
          <w:szCs w:val="24"/>
          <w:lang w:eastAsia="it-IT"/>
        </w:rPr>
        <w:t>Il presente documento riporta l’elenco dei soggetti delegati dal Responsabile della Conservazione allo svolgimento delle attività operative connesse al processo di conservazione, in conformità a quanto previsto dal Manuale di Conservazione dell’Ente.</w:t>
      </w:r>
    </w:p>
    <w:p w14:paraId="0A7FA818" w14:textId="77777777" w:rsidR="00065AB4" w:rsidRPr="00065AB4" w:rsidRDefault="00065AB4" w:rsidP="00065AB4">
      <w:pPr>
        <w:spacing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E606726" w14:textId="77777777" w:rsidR="00065AB4" w:rsidRPr="00065AB4" w:rsidRDefault="00065AB4" w:rsidP="00065AB4">
      <w:pPr>
        <w:spacing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it-IT"/>
        </w:rPr>
      </w:pPr>
      <w:r w:rsidRPr="00065AB4">
        <w:rPr>
          <w:rFonts w:ascii="Arial" w:eastAsia="Times New Roman" w:hAnsi="Arial" w:cs="Arial"/>
          <w:sz w:val="24"/>
          <w:szCs w:val="24"/>
          <w:lang w:eastAsia="it-IT"/>
        </w:rPr>
        <w:t>I delegati sono incaricati di:</w:t>
      </w:r>
    </w:p>
    <w:p w14:paraId="3362131E" w14:textId="77777777" w:rsidR="00065AB4" w:rsidRPr="00065AB4" w:rsidRDefault="00065AB4" w:rsidP="00065AB4">
      <w:pPr>
        <w:pStyle w:val="Paragrafoelenco"/>
        <w:numPr>
          <w:ilvl w:val="0"/>
          <w:numId w:val="2"/>
        </w:numPr>
        <w:spacing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it-IT"/>
        </w:rPr>
      </w:pPr>
      <w:r w:rsidRPr="00065AB4">
        <w:rPr>
          <w:rFonts w:ascii="Arial" w:eastAsia="Times New Roman" w:hAnsi="Arial" w:cs="Arial"/>
          <w:sz w:val="24"/>
          <w:szCs w:val="24"/>
          <w:lang w:eastAsia="it-IT"/>
        </w:rPr>
        <w:t>effettuare la verifica preliminare dei documenti destinati alla conservazione;</w:t>
      </w:r>
    </w:p>
    <w:p w14:paraId="54843878" w14:textId="77777777" w:rsidR="00065AB4" w:rsidRPr="00065AB4" w:rsidRDefault="00065AB4" w:rsidP="00065AB4">
      <w:pPr>
        <w:pStyle w:val="Paragrafoelenco"/>
        <w:numPr>
          <w:ilvl w:val="0"/>
          <w:numId w:val="2"/>
        </w:numPr>
        <w:spacing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it-IT"/>
        </w:rPr>
      </w:pPr>
      <w:r w:rsidRPr="00065AB4">
        <w:rPr>
          <w:rFonts w:ascii="Arial" w:eastAsia="Times New Roman" w:hAnsi="Arial" w:cs="Arial"/>
          <w:sz w:val="24"/>
          <w:szCs w:val="24"/>
          <w:lang w:eastAsia="it-IT"/>
        </w:rPr>
        <w:t>gestire le schedulazioni, i versamenti e la trasmissione in conservazione delle serie documentarie e delle aggregazioni;</w:t>
      </w:r>
    </w:p>
    <w:p w14:paraId="6F7733E0" w14:textId="77777777" w:rsidR="00065AB4" w:rsidRPr="00065AB4" w:rsidRDefault="00065AB4" w:rsidP="00065AB4">
      <w:pPr>
        <w:pStyle w:val="Paragrafoelenco"/>
        <w:numPr>
          <w:ilvl w:val="0"/>
          <w:numId w:val="2"/>
        </w:numPr>
        <w:spacing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it-IT"/>
        </w:rPr>
      </w:pPr>
      <w:r w:rsidRPr="00065AB4">
        <w:rPr>
          <w:rFonts w:ascii="Arial" w:eastAsia="Times New Roman" w:hAnsi="Arial" w:cs="Arial"/>
          <w:sz w:val="24"/>
          <w:szCs w:val="24"/>
          <w:lang w:eastAsia="it-IT"/>
        </w:rPr>
        <w:t>monitorare la corretta presa in carico dei Pacchetti di Versamento (</w:t>
      </w:r>
      <w:proofErr w:type="spellStart"/>
      <w:r w:rsidRPr="00065AB4">
        <w:rPr>
          <w:rFonts w:ascii="Arial" w:eastAsia="Times New Roman" w:hAnsi="Arial" w:cs="Arial"/>
          <w:sz w:val="24"/>
          <w:szCs w:val="24"/>
          <w:lang w:eastAsia="it-IT"/>
        </w:rPr>
        <w:t>PdV</w:t>
      </w:r>
      <w:proofErr w:type="spellEnd"/>
      <w:r w:rsidRPr="00065AB4">
        <w:rPr>
          <w:rFonts w:ascii="Arial" w:eastAsia="Times New Roman" w:hAnsi="Arial" w:cs="Arial"/>
          <w:sz w:val="24"/>
          <w:szCs w:val="24"/>
          <w:lang w:eastAsia="it-IT"/>
        </w:rPr>
        <w:t>) da parte del sistema di conservazione;</w:t>
      </w:r>
    </w:p>
    <w:p w14:paraId="4B0E01E0" w14:textId="77777777" w:rsidR="00065AB4" w:rsidRPr="00065AB4" w:rsidRDefault="00065AB4" w:rsidP="00065AB4">
      <w:pPr>
        <w:pStyle w:val="Paragrafoelenco"/>
        <w:numPr>
          <w:ilvl w:val="0"/>
          <w:numId w:val="2"/>
        </w:num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65AB4">
        <w:rPr>
          <w:rFonts w:ascii="Arial" w:eastAsia="Times New Roman" w:hAnsi="Arial" w:cs="Arial"/>
          <w:sz w:val="24"/>
          <w:szCs w:val="24"/>
          <w:lang w:eastAsia="it-IT"/>
        </w:rPr>
        <w:t>curare l’esibizione dei documenti conservati relativi al proprio servizio, a supporto delle attività di controllo e consultazione.</w:t>
      </w:r>
    </w:p>
    <w:p w14:paraId="736ABE9F" w14:textId="77777777" w:rsidR="00065AB4" w:rsidRDefault="00065AB4" w:rsidP="00065AB4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11FC834" w14:textId="77777777" w:rsidR="00065AB4" w:rsidRPr="00065AB4" w:rsidRDefault="00065AB4" w:rsidP="00065AB4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B506934" w14:textId="77777777" w:rsidR="00937D22" w:rsidRPr="00065AB4" w:rsidRDefault="00937D22" w:rsidP="00065AB4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65AB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 Elenco dei soggetti delegati</w:t>
      </w:r>
    </w:p>
    <w:p w14:paraId="76E0C275" w14:textId="77777777" w:rsidR="00937D22" w:rsidRPr="00DD01E5" w:rsidRDefault="00937D22" w:rsidP="00DD01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2552"/>
      </w:tblGrid>
      <w:tr w:rsidR="00065AB4" w:rsidRPr="00DD01E5" w14:paraId="2C431869" w14:textId="77777777" w:rsidTr="00065AB4">
        <w:tc>
          <w:tcPr>
            <w:tcW w:w="2547" w:type="dxa"/>
            <w:vAlign w:val="center"/>
          </w:tcPr>
          <w:p w14:paraId="27910927" w14:textId="77777777" w:rsidR="00065AB4" w:rsidRPr="00C76631" w:rsidRDefault="00065AB4" w:rsidP="00065AB4">
            <w:pPr>
              <w:spacing w:before="40" w:after="40"/>
              <w:rPr>
                <w:rFonts w:ascii="Arial" w:eastAsia="Times New Roman" w:hAnsi="Arial" w:cs="Arial"/>
                <w:b/>
                <w:bCs/>
                <w:szCs w:val="24"/>
                <w:lang w:eastAsia="it-IT"/>
              </w:rPr>
            </w:pPr>
            <w:r w:rsidRPr="00C76631">
              <w:rPr>
                <w:rFonts w:ascii="Arial" w:eastAsia="Times New Roman" w:hAnsi="Arial" w:cs="Arial"/>
                <w:b/>
                <w:bCs/>
                <w:szCs w:val="24"/>
                <w:lang w:eastAsia="it-IT"/>
              </w:rPr>
              <w:t>Nominativo</w:t>
            </w:r>
          </w:p>
        </w:tc>
        <w:tc>
          <w:tcPr>
            <w:tcW w:w="2126" w:type="dxa"/>
          </w:tcPr>
          <w:p w14:paraId="0218E062" w14:textId="77777777" w:rsidR="00065AB4" w:rsidRPr="00C76631" w:rsidRDefault="00065AB4" w:rsidP="00065AB4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76631">
              <w:rPr>
                <w:rFonts w:ascii="Arial" w:eastAsia="Times New Roman" w:hAnsi="Arial" w:cs="Arial"/>
                <w:b/>
                <w:bCs/>
                <w:szCs w:val="24"/>
                <w:lang w:eastAsia="it-IT"/>
              </w:rPr>
              <w:t>Ruolo/Qualifica</w:t>
            </w:r>
          </w:p>
        </w:tc>
        <w:tc>
          <w:tcPr>
            <w:tcW w:w="2268" w:type="dxa"/>
          </w:tcPr>
          <w:p w14:paraId="0F64C075" w14:textId="77777777" w:rsidR="00065AB4" w:rsidRPr="00C76631" w:rsidRDefault="00065AB4" w:rsidP="00065AB4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76631">
              <w:rPr>
                <w:rFonts w:ascii="Arial" w:eastAsia="Times New Roman" w:hAnsi="Arial" w:cs="Arial"/>
                <w:b/>
                <w:bCs/>
                <w:szCs w:val="24"/>
                <w:lang w:eastAsia="it-IT"/>
              </w:rPr>
              <w:t>Servizio/Ufficio</w:t>
            </w:r>
          </w:p>
        </w:tc>
        <w:tc>
          <w:tcPr>
            <w:tcW w:w="2552" w:type="dxa"/>
          </w:tcPr>
          <w:p w14:paraId="27380C78" w14:textId="77777777" w:rsidR="00065AB4" w:rsidRPr="00C76631" w:rsidRDefault="00065AB4" w:rsidP="00065AB4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C76631">
              <w:rPr>
                <w:rFonts w:ascii="Arial" w:eastAsia="Times New Roman" w:hAnsi="Arial" w:cs="Arial"/>
                <w:b/>
                <w:bCs/>
                <w:szCs w:val="24"/>
                <w:lang w:eastAsia="it-IT"/>
              </w:rPr>
              <w:t>Estremi atto di delega</w:t>
            </w:r>
          </w:p>
        </w:tc>
      </w:tr>
      <w:tr w:rsidR="00065AB4" w:rsidRPr="00DD01E5" w14:paraId="02E4F205" w14:textId="77777777" w:rsidTr="00065AB4">
        <w:tc>
          <w:tcPr>
            <w:tcW w:w="2547" w:type="dxa"/>
          </w:tcPr>
          <w:p w14:paraId="250C2C31" w14:textId="5F288126" w:rsidR="00065AB4" w:rsidRPr="00DD01E5" w:rsidRDefault="00E83472" w:rsidP="00065AB4">
            <w:pPr>
              <w:spacing w:before="40" w:after="4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BRONDINO Laura Claudia</w:t>
            </w:r>
            <w:r w:rsidR="001942B0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F08288B" w14:textId="4DCFFF13" w:rsidR="00065AB4" w:rsidRPr="00DD01E5" w:rsidRDefault="00E83472" w:rsidP="00065AB4">
            <w:pPr>
              <w:spacing w:before="40" w:after="4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Istruttore</w:t>
            </w:r>
            <w:r w:rsidR="001942B0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708470B" w14:textId="2AFF02A8" w:rsidR="00065AB4" w:rsidRPr="00DD01E5" w:rsidRDefault="001942B0" w:rsidP="00065AB4">
            <w:pPr>
              <w:spacing w:before="40" w:after="4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Servizio segreteria </w:t>
            </w:r>
          </w:p>
        </w:tc>
        <w:tc>
          <w:tcPr>
            <w:tcW w:w="2552" w:type="dxa"/>
          </w:tcPr>
          <w:p w14:paraId="739A5612" w14:textId="6AE97FFF" w:rsidR="00065AB4" w:rsidRPr="00DD01E5" w:rsidRDefault="001942B0" w:rsidP="00065AB4">
            <w:pPr>
              <w:spacing w:before="40" w:after="4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DGC  </w:t>
            </w:r>
            <w:r w:rsidR="00E83472">
              <w:rPr>
                <w:rFonts w:ascii="Arial" w:hAnsi="Arial" w:cs="Arial"/>
                <w:sz w:val="20"/>
                <w:szCs w:val="24"/>
              </w:rPr>
              <w:t>30</w:t>
            </w:r>
            <w:r>
              <w:rPr>
                <w:rFonts w:ascii="Arial" w:hAnsi="Arial" w:cs="Arial"/>
                <w:sz w:val="20"/>
                <w:szCs w:val="24"/>
              </w:rPr>
              <w:t>/2026</w:t>
            </w:r>
          </w:p>
        </w:tc>
      </w:tr>
    </w:tbl>
    <w:p w14:paraId="30BEEFC7" w14:textId="77777777" w:rsidR="00937D22" w:rsidRPr="00DD01E5" w:rsidRDefault="00937D22" w:rsidP="00DD01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043DB5" w14:textId="77777777" w:rsidR="00DA77E6" w:rsidRPr="00DD01E5" w:rsidRDefault="00DA77E6" w:rsidP="00CA73CE">
      <w:pPr>
        <w:pStyle w:val="Titolo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DD01E5">
        <w:rPr>
          <w:rStyle w:val="Enfasigrassetto"/>
          <w:rFonts w:ascii="Arial" w:hAnsi="Arial" w:cs="Arial"/>
          <w:b/>
          <w:bCs/>
          <w:sz w:val="24"/>
          <w:szCs w:val="24"/>
        </w:rPr>
        <w:t xml:space="preserve">3. </w:t>
      </w:r>
      <w:r w:rsidR="00CA73CE">
        <w:rPr>
          <w:rStyle w:val="Enfasigrassetto"/>
          <w:rFonts w:ascii="Arial" w:hAnsi="Arial" w:cs="Arial"/>
          <w:b/>
          <w:bCs/>
          <w:sz w:val="24"/>
          <w:szCs w:val="24"/>
        </w:rPr>
        <w:t>Modalità di aggiornamento e revisione</w:t>
      </w:r>
    </w:p>
    <w:p w14:paraId="4CC01CAC" w14:textId="77777777" w:rsidR="00CA73CE" w:rsidRPr="00CA73CE" w:rsidRDefault="00CA73CE" w:rsidP="00CA73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A73CE">
        <w:rPr>
          <w:rFonts w:ascii="Arial" w:eastAsia="Times New Roman" w:hAnsi="Arial" w:cs="Arial"/>
          <w:sz w:val="24"/>
          <w:szCs w:val="24"/>
          <w:lang w:eastAsia="it-IT"/>
        </w:rPr>
        <w:t>Il presente documento costituisce una sezione dinamica del sistema di conservazione dell’Ente ed è soggetto a tempestivo aggiornamento a seguito di nuove nomine, modifiche organizzative o revoche delle deleghe operative.</w:t>
      </w:r>
    </w:p>
    <w:p w14:paraId="0118DD1D" w14:textId="77777777" w:rsidR="00937D22" w:rsidRDefault="00CA73CE" w:rsidP="00CA73CE">
      <w:pPr>
        <w:spacing w:line="360" w:lineRule="auto"/>
        <w:jc w:val="both"/>
      </w:pPr>
      <w:r w:rsidRPr="00CA73CE">
        <w:rPr>
          <w:rFonts w:ascii="Arial" w:eastAsia="Times New Roman" w:hAnsi="Arial" w:cs="Arial"/>
          <w:sz w:val="24"/>
          <w:szCs w:val="24"/>
          <w:lang w:eastAsia="it-IT"/>
        </w:rPr>
        <w:t>Al fine di garantire la continuità del processo di conservazione, l’aggiornamento dei nominativi e dei ruoli indicati nell’Appendice è disposto con atto interno del Responsabile della Conservazione, senza che ciò comporti la necessaria revisione formale dell’intero Manuale di Conservazione o del relativo Allegato 2. La versione vigente, completa delle sottoscrizioni e delle accettazioni di incarico, è conservata agli atti dell’Ente e resa disponibile per le attività di controllo e verifica.</w:t>
      </w:r>
    </w:p>
    <w:sectPr w:rsidR="00937D22" w:rsidSect="00937D2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12FE" w14:textId="77777777" w:rsidR="00A51A7B" w:rsidRDefault="00A51A7B" w:rsidP="00DD01E5">
      <w:r>
        <w:separator/>
      </w:r>
    </w:p>
  </w:endnote>
  <w:endnote w:type="continuationSeparator" w:id="0">
    <w:p w14:paraId="362A3238" w14:textId="77777777" w:rsidR="00A51A7B" w:rsidRDefault="00A51A7B" w:rsidP="00DD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17474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A028625" w14:textId="77777777" w:rsidR="00DD01E5" w:rsidRPr="00DD01E5" w:rsidRDefault="00DD01E5">
        <w:pPr>
          <w:pStyle w:val="Pidipagina"/>
          <w:jc w:val="right"/>
          <w:rPr>
            <w:rFonts w:ascii="Arial" w:hAnsi="Arial" w:cs="Arial"/>
            <w:sz w:val="24"/>
            <w:szCs w:val="24"/>
          </w:rPr>
        </w:pPr>
        <w:r w:rsidRPr="00DD01E5">
          <w:rPr>
            <w:rFonts w:ascii="Arial" w:hAnsi="Arial" w:cs="Arial"/>
            <w:sz w:val="24"/>
            <w:szCs w:val="24"/>
          </w:rPr>
          <w:fldChar w:fldCharType="begin"/>
        </w:r>
        <w:r w:rsidRPr="00DD01E5">
          <w:rPr>
            <w:rFonts w:ascii="Arial" w:hAnsi="Arial" w:cs="Arial"/>
            <w:sz w:val="24"/>
            <w:szCs w:val="24"/>
          </w:rPr>
          <w:instrText>PAGE   \* MERGEFORMAT</w:instrText>
        </w:r>
        <w:r w:rsidRPr="00DD01E5">
          <w:rPr>
            <w:rFonts w:ascii="Arial" w:hAnsi="Arial" w:cs="Arial"/>
            <w:sz w:val="24"/>
            <w:szCs w:val="24"/>
          </w:rPr>
          <w:fldChar w:fldCharType="separate"/>
        </w:r>
        <w:r w:rsidR="006B5304">
          <w:rPr>
            <w:rFonts w:ascii="Arial" w:hAnsi="Arial" w:cs="Arial"/>
            <w:noProof/>
            <w:sz w:val="24"/>
            <w:szCs w:val="24"/>
          </w:rPr>
          <w:t>1</w:t>
        </w:r>
        <w:r w:rsidRPr="00DD01E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DE11945" w14:textId="77777777" w:rsidR="00DD01E5" w:rsidRDefault="00DD01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4CC7" w14:textId="77777777" w:rsidR="00A51A7B" w:rsidRDefault="00A51A7B" w:rsidP="00DD01E5">
      <w:r>
        <w:separator/>
      </w:r>
    </w:p>
  </w:footnote>
  <w:footnote w:type="continuationSeparator" w:id="0">
    <w:p w14:paraId="08299174" w14:textId="77777777" w:rsidR="00A51A7B" w:rsidRDefault="00A51A7B" w:rsidP="00DD0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7"/>
      <w:gridCol w:w="5388"/>
      <w:gridCol w:w="1134"/>
      <w:gridCol w:w="992"/>
    </w:tblGrid>
    <w:tr w:rsidR="00065AB4" w:rsidRPr="005444EB" w14:paraId="4D86AB40" w14:textId="77777777" w:rsidTr="00584AB6">
      <w:trPr>
        <w:cantSplit/>
        <w:trHeight w:val="221"/>
      </w:trPr>
      <w:tc>
        <w:tcPr>
          <w:tcW w:w="23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4E4CB514" w14:textId="3FAA6C79" w:rsidR="00065AB4" w:rsidRPr="005444EB" w:rsidRDefault="00065AB4" w:rsidP="00065AB4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b/>
              <w:sz w:val="32"/>
              <w:szCs w:val="20"/>
              <w:lang w:eastAsia="it-IT"/>
            </w:rPr>
          </w:pPr>
          <w:r w:rsidRPr="005444EB">
            <w:rPr>
              <w:rFonts w:ascii="Arial" w:hAnsi="Arial" w:cs="Arial"/>
              <w:b/>
              <w:sz w:val="28"/>
              <w:szCs w:val="20"/>
              <w:lang w:eastAsia="it-IT"/>
            </w:rPr>
            <w:t xml:space="preserve">COMUNE </w:t>
          </w:r>
          <w:r w:rsidR="00685D40">
            <w:rPr>
              <w:rFonts w:ascii="Arial" w:hAnsi="Arial" w:cs="Arial"/>
              <w:b/>
              <w:sz w:val="28"/>
              <w:szCs w:val="20"/>
              <w:lang w:eastAsia="it-IT"/>
            </w:rPr>
            <w:t>GAMBASCA</w:t>
          </w:r>
        </w:p>
      </w:tc>
      <w:tc>
        <w:tcPr>
          <w:tcW w:w="5388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FCBA1BF" w14:textId="77777777" w:rsidR="00065AB4" w:rsidRPr="00065AB4" w:rsidRDefault="00065AB4" w:rsidP="00065AB4">
          <w:pPr>
            <w:jc w:val="center"/>
            <w:rPr>
              <w:rFonts w:ascii="Arial" w:hAnsi="Arial" w:cs="Arial"/>
              <w:b/>
              <w:bCs/>
              <w:caps/>
              <w:color w:val="000000" w:themeColor="text1"/>
              <w:sz w:val="20"/>
              <w:szCs w:val="20"/>
              <w:lang w:eastAsia="it-IT"/>
            </w:rPr>
          </w:pPr>
          <w:r w:rsidRPr="00065AB4">
            <w:rPr>
              <w:rFonts w:ascii="Arial" w:hAnsi="Arial" w:cs="Arial"/>
              <w:b/>
              <w:bCs/>
              <w:caps/>
              <w:color w:val="000000" w:themeColor="text1"/>
              <w:sz w:val="20"/>
              <w:szCs w:val="20"/>
              <w:lang w:eastAsia="it-IT"/>
            </w:rPr>
            <w:t xml:space="preserve">SOGGETTI DELEGATI ALLE ATTIVITÀ OPERATIVE </w:t>
          </w:r>
        </w:p>
        <w:p w14:paraId="72090249" w14:textId="77777777" w:rsidR="00065AB4" w:rsidRDefault="00065AB4" w:rsidP="00065AB4">
          <w:pPr>
            <w:jc w:val="center"/>
            <w:rPr>
              <w:rFonts w:ascii="Arial" w:hAnsi="Arial" w:cs="Arial"/>
              <w:b/>
              <w:bCs/>
              <w:caps/>
              <w:color w:val="000000" w:themeColor="text1"/>
              <w:sz w:val="20"/>
              <w:szCs w:val="20"/>
              <w:lang w:eastAsia="it-IT"/>
            </w:rPr>
          </w:pPr>
          <w:r w:rsidRPr="00065AB4">
            <w:rPr>
              <w:rFonts w:ascii="Arial" w:hAnsi="Arial" w:cs="Arial"/>
              <w:b/>
              <w:bCs/>
              <w:caps/>
              <w:color w:val="000000" w:themeColor="text1"/>
              <w:sz w:val="20"/>
              <w:szCs w:val="20"/>
              <w:lang w:eastAsia="it-IT"/>
            </w:rPr>
            <w:t>DEL PROCESSO DI CONSERVAZIONE</w:t>
          </w:r>
        </w:p>
        <w:p w14:paraId="5EA9ABEB" w14:textId="77777777" w:rsidR="00236F7D" w:rsidRPr="003B5E37" w:rsidRDefault="00236F7D" w:rsidP="00236F7D">
          <w:pPr>
            <w:rPr>
              <w:rFonts w:ascii="Arial" w:hAnsi="Arial" w:cs="Arial"/>
              <w:b/>
              <w:bCs/>
              <w:caps/>
              <w:color w:val="000000" w:themeColor="text1"/>
              <w:sz w:val="24"/>
              <w:szCs w:val="32"/>
              <w:lang w:eastAsia="it-IT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2E354AE3" w14:textId="77777777" w:rsidR="00065AB4" w:rsidRPr="005444EB" w:rsidRDefault="00AA7FBE" w:rsidP="00065AB4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Appendice 2.1</w:t>
          </w:r>
        </w:p>
      </w:tc>
    </w:tr>
    <w:tr w:rsidR="00065AB4" w:rsidRPr="005444EB" w14:paraId="30FA4476" w14:textId="77777777" w:rsidTr="00584AB6">
      <w:trPr>
        <w:cantSplit/>
        <w:trHeight w:val="263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42648659" w14:textId="77777777" w:rsidR="00065AB4" w:rsidRPr="005444EB" w:rsidRDefault="00065AB4" w:rsidP="00065AB4">
          <w:pPr>
            <w:spacing w:after="160" w:line="259" w:lineRule="auto"/>
            <w:rPr>
              <w:rFonts w:ascii="Arial" w:hAnsi="Arial" w:cs="Arial"/>
              <w:b/>
              <w:sz w:val="32"/>
            </w:rPr>
          </w:pPr>
        </w:p>
      </w:tc>
      <w:tc>
        <w:tcPr>
          <w:tcW w:w="5388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582E4D7" w14:textId="77777777" w:rsidR="00065AB4" w:rsidRPr="005444EB" w:rsidRDefault="00065AB4" w:rsidP="00065AB4">
          <w:pPr>
            <w:spacing w:after="160" w:line="259" w:lineRule="auto"/>
            <w:rPr>
              <w:rFonts w:ascii="Arial" w:hAnsi="Arial" w:cs="Arial"/>
              <w:sz w:val="24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2991E426" w14:textId="77777777" w:rsidR="00065AB4" w:rsidRPr="005444EB" w:rsidRDefault="00065AB4" w:rsidP="00065AB4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sz w:val="16"/>
              <w:szCs w:val="16"/>
              <w:lang w:val="x-none"/>
            </w:rPr>
          </w:pPr>
          <w:r w:rsidRPr="005444EB">
            <w:rPr>
              <w:rFonts w:ascii="Arial" w:hAnsi="Arial" w:cs="Arial"/>
              <w:sz w:val="16"/>
              <w:szCs w:val="16"/>
              <w:lang w:val="x-none"/>
            </w:rPr>
            <w:t xml:space="preserve">Rev. 01 </w:t>
          </w:r>
        </w:p>
        <w:p w14:paraId="5CEA49B0" w14:textId="08BCB4AE" w:rsidR="00065AB4" w:rsidRPr="005444EB" w:rsidRDefault="00065AB4" w:rsidP="00065AB4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sz w:val="16"/>
              <w:szCs w:val="16"/>
            </w:rPr>
          </w:pPr>
          <w:r w:rsidRPr="005444EB">
            <w:rPr>
              <w:rFonts w:ascii="Arial" w:hAnsi="Arial" w:cs="Arial"/>
              <w:sz w:val="16"/>
              <w:szCs w:val="16"/>
              <w:lang w:val="x-none"/>
            </w:rPr>
            <w:t xml:space="preserve">del </w:t>
          </w:r>
          <w:r w:rsidR="001942B0">
            <w:rPr>
              <w:rFonts w:ascii="Arial" w:hAnsi="Arial" w:cs="Arial"/>
              <w:sz w:val="16"/>
              <w:szCs w:val="16"/>
            </w:rPr>
            <w:t>26/06/2026</w:t>
          </w:r>
        </w:p>
      </w:tc>
      <w:tc>
        <w:tcPr>
          <w:tcW w:w="99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2319D482" w14:textId="77777777" w:rsidR="00065AB4" w:rsidRPr="005444EB" w:rsidRDefault="00065AB4" w:rsidP="00065AB4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color w:val="FFFFFF"/>
              <w:sz w:val="16"/>
              <w:szCs w:val="16"/>
              <w:lang w:val="x-none"/>
            </w:rPr>
          </w:pP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t xml:space="preserve">Pag. 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instrText xml:space="preserve"> PAGE </w:instrTex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6B5304">
            <w:rPr>
              <w:rFonts w:ascii="Arial" w:hAnsi="Arial" w:cs="Arial"/>
              <w:noProof/>
              <w:color w:val="FFFFFF"/>
              <w:sz w:val="16"/>
              <w:szCs w:val="16"/>
              <w:lang w:val="x-none"/>
            </w:rPr>
            <w:t>1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end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t xml:space="preserve"> di 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instrText xml:space="preserve"> NUMPAGES </w:instrTex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6B5304">
            <w:rPr>
              <w:rFonts w:ascii="Arial" w:hAnsi="Arial" w:cs="Arial"/>
              <w:noProof/>
              <w:color w:val="FFFFFF"/>
              <w:sz w:val="16"/>
              <w:szCs w:val="16"/>
              <w:lang w:val="x-none"/>
            </w:rPr>
            <w:t>4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end"/>
          </w:r>
        </w:p>
      </w:tc>
    </w:tr>
    <w:tr w:rsidR="00065AB4" w:rsidRPr="005444EB" w14:paraId="7A65822D" w14:textId="77777777" w:rsidTr="00584AB6">
      <w:trPr>
        <w:cantSplit/>
        <w:trHeight w:val="58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0C21366A" w14:textId="77777777" w:rsidR="00065AB4" w:rsidRPr="005444EB" w:rsidRDefault="00065AB4" w:rsidP="00065AB4">
          <w:pPr>
            <w:spacing w:after="160" w:line="259" w:lineRule="auto"/>
            <w:rPr>
              <w:rFonts w:ascii="Arial" w:hAnsi="Arial" w:cs="Arial"/>
              <w:b/>
              <w:sz w:val="32"/>
            </w:rPr>
          </w:pPr>
        </w:p>
      </w:tc>
      <w:tc>
        <w:tcPr>
          <w:tcW w:w="5388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71314849" w14:textId="77777777" w:rsidR="00065AB4" w:rsidRPr="005444EB" w:rsidRDefault="00065AB4" w:rsidP="00065AB4">
          <w:pPr>
            <w:spacing w:after="160" w:line="259" w:lineRule="auto"/>
            <w:rPr>
              <w:rFonts w:ascii="Arial" w:hAnsi="Arial" w:cs="Arial"/>
              <w:sz w:val="24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0AAF192D" w14:textId="77777777" w:rsidR="00065AB4" w:rsidRPr="005444EB" w:rsidRDefault="00065AB4" w:rsidP="00065AB4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lang w:val="x-none"/>
            </w:rPr>
          </w:pPr>
        </w:p>
      </w:tc>
    </w:tr>
  </w:tbl>
  <w:p w14:paraId="233FE658" w14:textId="77777777" w:rsidR="008F5C44" w:rsidRDefault="008F5C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F2464"/>
    <w:multiLevelType w:val="hybridMultilevel"/>
    <w:tmpl w:val="84682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C6621"/>
    <w:multiLevelType w:val="multilevel"/>
    <w:tmpl w:val="B0E8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573894">
    <w:abstractNumId w:val="1"/>
  </w:num>
  <w:num w:numId="2" w16cid:durableId="172926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22"/>
    <w:rsid w:val="000133B1"/>
    <w:rsid w:val="00057A09"/>
    <w:rsid w:val="00065AB4"/>
    <w:rsid w:val="001942B0"/>
    <w:rsid w:val="00236F7D"/>
    <w:rsid w:val="002848FF"/>
    <w:rsid w:val="00374D78"/>
    <w:rsid w:val="003B5A2D"/>
    <w:rsid w:val="005D509A"/>
    <w:rsid w:val="00643B82"/>
    <w:rsid w:val="00685D40"/>
    <w:rsid w:val="006B5304"/>
    <w:rsid w:val="007840FA"/>
    <w:rsid w:val="008F5C44"/>
    <w:rsid w:val="00937D22"/>
    <w:rsid w:val="009B7A11"/>
    <w:rsid w:val="00A51A7B"/>
    <w:rsid w:val="00AA7FBE"/>
    <w:rsid w:val="00B462CA"/>
    <w:rsid w:val="00B7790F"/>
    <w:rsid w:val="00C34BF5"/>
    <w:rsid w:val="00C76631"/>
    <w:rsid w:val="00CA73CE"/>
    <w:rsid w:val="00CB26FC"/>
    <w:rsid w:val="00CC054B"/>
    <w:rsid w:val="00DA77E6"/>
    <w:rsid w:val="00DD01E5"/>
    <w:rsid w:val="00E71862"/>
    <w:rsid w:val="00E77247"/>
    <w:rsid w:val="00E83472"/>
    <w:rsid w:val="00EC7B7F"/>
    <w:rsid w:val="00F276DD"/>
    <w:rsid w:val="00F634C7"/>
    <w:rsid w:val="00F7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640DB"/>
  <w15:chartTrackingRefBased/>
  <w15:docId w15:val="{D3ADDCD1-C53E-4037-BE10-76FF873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D22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itolo3">
    <w:name w:val="heading 3"/>
    <w:basedOn w:val="Normale"/>
    <w:link w:val="Titolo3Carattere"/>
    <w:uiPriority w:val="9"/>
    <w:qFormat/>
    <w:rsid w:val="00937D2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937D2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937D2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37D22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3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D01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1E5"/>
    <w:rPr>
      <w:rFonts w:ascii="Times New Roman" w:eastAsia="Calibri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D01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1E5"/>
    <w:rPr>
      <w:rFonts w:ascii="Times New Roman" w:eastAsia="Calibri" w:hAnsi="Times New Roman" w:cs="Times New Roman"/>
    </w:rPr>
  </w:style>
  <w:style w:type="paragraph" w:styleId="Paragrafoelenco">
    <w:name w:val="List Paragraph"/>
    <w:basedOn w:val="Normale"/>
    <w:uiPriority w:val="34"/>
    <w:qFormat/>
    <w:rsid w:val="0006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3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cp:lastPrinted>2026-06-29T13:40:00Z</cp:lastPrinted>
  <dcterms:created xsi:type="dcterms:W3CDTF">2026-06-29T10:08:00Z</dcterms:created>
  <dcterms:modified xsi:type="dcterms:W3CDTF">2026-06-29T13:40:00Z</dcterms:modified>
</cp:coreProperties>
</file>